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10" w:rsidRDefault="0098462C" w:rsidP="0098462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6BEBA2" wp14:editId="0E3BA8AE">
            <wp:simplePos x="0" y="0"/>
            <wp:positionH relativeFrom="column">
              <wp:posOffset>2015490</wp:posOffset>
            </wp:positionH>
            <wp:positionV relativeFrom="paragraph">
              <wp:posOffset>152400</wp:posOffset>
            </wp:positionV>
            <wp:extent cx="1128395" cy="9975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910" w:rsidRPr="003D6910" w:rsidRDefault="003D6910" w:rsidP="003D6910"/>
    <w:p w:rsidR="003D6910" w:rsidRPr="003D6910" w:rsidRDefault="003D6910" w:rsidP="003D6910"/>
    <w:p w:rsidR="003D6910" w:rsidRDefault="003D6910" w:rsidP="003D6910"/>
    <w:p w:rsidR="003D6910" w:rsidRDefault="003D6910" w:rsidP="003D69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sz w:val="18"/>
          <w:szCs w:val="18"/>
          <w:bdr w:val="none" w:sz="0" w:space="0" w:color="auto" w:frame="1"/>
        </w:rPr>
      </w:pPr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МУНИЦИПАЛДЫГ БЮДЖЕТТЕН ХАНДЫРЫЛГАЛЫГ ШКОЛА НАЗЫНЫ ЧЕТПЭЭН УРУГЛАР АЛБАН ЧЕРИ ОВУР КОЖУУННУН СОЛЧУР СУУРНУН «САЛГАКЧЫ» АТТЫГ УРУГЛАР САДЫ</w:t>
      </w:r>
    </w:p>
    <w:p w:rsidR="003D6910" w:rsidRDefault="003D6910" w:rsidP="003D69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eastAsiaTheme="majorEastAsia"/>
          <w:sz w:val="18"/>
          <w:szCs w:val="18"/>
          <w:bdr w:val="none" w:sz="0" w:space="0" w:color="auto" w:frame="1"/>
        </w:rPr>
      </w:pPr>
    </w:p>
    <w:p w:rsidR="003D6910" w:rsidRDefault="003D6910" w:rsidP="003D69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sz w:val="18"/>
          <w:szCs w:val="18"/>
          <w:bdr w:val="none" w:sz="0" w:space="0" w:color="auto" w:frame="1"/>
        </w:rPr>
      </w:pPr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МУНИЦИПАЛЬНОЕ БЮДЖЕТНОЕ ДОШКОЛЬНОЕ ОБРАЗОВАТЕЛЬНОЕ УЧРЕЖДЕНИЕ ДЕТСКИЙ САД «САЛГАКЧЫ» С.СОЛЧУР ОВЮРСКОГО КОЖУУНА</w:t>
      </w:r>
      <w:r>
        <w:rPr>
          <w:rFonts w:eastAsiaTheme="majorEastAsia"/>
          <w:b/>
          <w:bCs/>
          <w:sz w:val="18"/>
          <w:szCs w:val="18"/>
          <w:bdr w:val="none" w:sz="0" w:space="0" w:color="auto" w:frame="1"/>
        </w:rPr>
        <w:br/>
      </w:r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_______________________________________________________________________________________________________</w:t>
      </w:r>
    </w:p>
    <w:p w:rsidR="003D6910" w:rsidRDefault="003D6910" w:rsidP="003D69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sz w:val="18"/>
          <w:szCs w:val="18"/>
          <w:bdr w:val="none" w:sz="0" w:space="0" w:color="auto" w:frame="1"/>
        </w:rPr>
      </w:pPr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 xml:space="preserve">668133,Республика Тыва, </w:t>
      </w:r>
      <w:proofErr w:type="spellStart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Овюрский</w:t>
      </w:r>
      <w:proofErr w:type="spellEnd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кожуун</w:t>
      </w:r>
      <w:proofErr w:type="spellEnd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с</w:t>
      </w:r>
      <w:proofErr w:type="gramStart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.С</w:t>
      </w:r>
      <w:proofErr w:type="gramEnd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олчур</w:t>
      </w:r>
      <w:proofErr w:type="spellEnd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>ул.Сунгар-оол</w:t>
      </w:r>
      <w:proofErr w:type="spellEnd"/>
      <w:r>
        <w:rPr>
          <w:rStyle w:val="a4"/>
          <w:rFonts w:eastAsiaTheme="majorEastAsia"/>
          <w:sz w:val="18"/>
          <w:szCs w:val="18"/>
          <w:bdr w:val="none" w:sz="0" w:space="0" w:color="auto" w:frame="1"/>
        </w:rPr>
        <w:t xml:space="preserve"> д.4а</w:t>
      </w:r>
    </w:p>
    <w:p w:rsidR="00DE2CE8" w:rsidRPr="00DE2CE8" w:rsidRDefault="00DE2CE8" w:rsidP="003D69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 w:val="0"/>
          <w:sz w:val="18"/>
          <w:szCs w:val="18"/>
          <w:bdr w:val="none" w:sz="0" w:space="0" w:color="auto" w:frame="1"/>
        </w:rPr>
      </w:pPr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</w:rPr>
        <w:t>электронная почта:</w:t>
      </w:r>
      <w:r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  <w:lang w:val="en-US"/>
        </w:rPr>
        <w:t>shoidak</w:t>
      </w:r>
      <w:proofErr w:type="spellEnd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</w:rPr>
        <w:t>.</w:t>
      </w:r>
      <w:proofErr w:type="spellStart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  <w:lang w:val="en-US"/>
        </w:rPr>
        <w:t>saida</w:t>
      </w:r>
      <w:proofErr w:type="spellEnd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</w:rPr>
        <w:t>1970@</w:t>
      </w:r>
      <w:proofErr w:type="spellStart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  <w:lang w:val="en-US"/>
        </w:rPr>
        <w:t>yandex</w:t>
      </w:r>
      <w:proofErr w:type="spellEnd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</w:rPr>
        <w:t>.</w:t>
      </w:r>
      <w:proofErr w:type="spellStart"/>
      <w:r w:rsidRPr="00DE2CE8">
        <w:rPr>
          <w:rStyle w:val="a4"/>
          <w:rFonts w:eastAsiaTheme="majorEastAsia"/>
          <w:b w:val="0"/>
          <w:color w:val="00B0F0"/>
          <w:sz w:val="18"/>
          <w:szCs w:val="18"/>
          <w:bdr w:val="none" w:sz="0" w:space="0" w:color="auto" w:frame="1"/>
          <w:lang w:val="en-US"/>
        </w:rPr>
        <w:t>ru</w:t>
      </w:r>
      <w:proofErr w:type="spellEnd"/>
    </w:p>
    <w:p w:rsidR="003D6910" w:rsidRDefault="003D6910" w:rsidP="003D6910">
      <w:pPr>
        <w:textAlignment w:val="baseline"/>
        <w:rPr>
          <w:rFonts w:ascii="inherit" w:hAnsi="inherit"/>
          <w:color w:val="222222"/>
        </w:rPr>
      </w:pPr>
    </w:p>
    <w:p w:rsidR="003D6910" w:rsidRDefault="005418E0" w:rsidP="003D6910">
      <w:pPr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ПРИНЯТО</w:t>
      </w:r>
      <w:r w:rsidR="003D6910">
        <w:rPr>
          <w:rFonts w:ascii="Times New Roman" w:hAnsi="Times New Roman" w:cs="Times New Roman"/>
          <w:color w:val="222222"/>
        </w:rPr>
        <w:t>:                                                                            «УТВЕРЖДЕНО»</w:t>
      </w:r>
      <w:r w:rsidR="003D6910">
        <w:rPr>
          <w:rFonts w:ascii="Times New Roman" w:hAnsi="Times New Roman" w:cs="Times New Roman"/>
          <w:color w:val="222222"/>
        </w:rPr>
        <w:br/>
        <w:t>на Педагогическом совете                                                     Приказом заведующего МБДОУ</w:t>
      </w:r>
      <w:r w:rsidR="003D6910">
        <w:rPr>
          <w:rFonts w:ascii="Times New Roman" w:hAnsi="Times New Roman" w:cs="Times New Roman"/>
          <w:color w:val="222222"/>
        </w:rPr>
        <w:br/>
        <w:t xml:space="preserve">д/с «Салгакчы» </w:t>
      </w:r>
      <w:proofErr w:type="spellStart"/>
      <w:r w:rsidR="003D6910">
        <w:rPr>
          <w:rFonts w:ascii="Times New Roman" w:hAnsi="Times New Roman" w:cs="Times New Roman"/>
          <w:color w:val="222222"/>
        </w:rPr>
        <w:t>с</w:t>
      </w:r>
      <w:proofErr w:type="gramStart"/>
      <w:r w:rsidR="003D6910">
        <w:rPr>
          <w:rFonts w:ascii="Times New Roman" w:hAnsi="Times New Roman" w:cs="Times New Roman"/>
          <w:color w:val="222222"/>
        </w:rPr>
        <w:t>.С</w:t>
      </w:r>
      <w:proofErr w:type="gramEnd"/>
      <w:r w:rsidR="003D6910">
        <w:rPr>
          <w:rFonts w:ascii="Times New Roman" w:hAnsi="Times New Roman" w:cs="Times New Roman"/>
          <w:color w:val="222222"/>
        </w:rPr>
        <w:t>олчур</w:t>
      </w:r>
      <w:proofErr w:type="spellEnd"/>
      <w:r w:rsidR="003D6910">
        <w:rPr>
          <w:rFonts w:ascii="Times New Roman" w:hAnsi="Times New Roman" w:cs="Times New Roman"/>
          <w:color w:val="222222"/>
        </w:rPr>
        <w:t xml:space="preserve">                                                     детский сад «Салгакчы» </w:t>
      </w:r>
      <w:proofErr w:type="spellStart"/>
      <w:r w:rsidR="003D6910">
        <w:rPr>
          <w:rFonts w:ascii="Times New Roman" w:hAnsi="Times New Roman" w:cs="Times New Roman"/>
          <w:color w:val="222222"/>
        </w:rPr>
        <w:t>с.Солчур</w:t>
      </w:r>
      <w:proofErr w:type="spellEnd"/>
      <w:r w:rsidR="003D6910">
        <w:rPr>
          <w:rFonts w:ascii="Times New Roman" w:hAnsi="Times New Roman" w:cs="Times New Roman"/>
          <w:color w:val="222222"/>
        </w:rPr>
        <w:br/>
        <w:t xml:space="preserve">протокол № 1                         № 312/1 от 30.08.2022                                                                </w:t>
      </w:r>
      <w:r w:rsidR="003D6910">
        <w:rPr>
          <w:rStyle w:val="doc-hint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 xml:space="preserve">                                                                               </w:t>
      </w:r>
      <w:r w:rsidR="003D6910">
        <w:rPr>
          <w:rFonts w:ascii="Times New Roman" w:hAnsi="Times New Roman" w:cs="Times New Roman"/>
          <w:color w:val="222222"/>
        </w:rPr>
        <w:t xml:space="preserve"> «30»августа  2022 г.                                                                          .</w:t>
      </w:r>
    </w:p>
    <w:p w:rsidR="003D6910" w:rsidRDefault="003D6910" w:rsidP="003D6910"/>
    <w:p w:rsidR="003D6910" w:rsidRDefault="003D6910" w:rsidP="003D6910"/>
    <w:p w:rsidR="003D6910" w:rsidRDefault="003D6910" w:rsidP="003D6910"/>
    <w:p w:rsidR="005418E0" w:rsidRDefault="005418E0" w:rsidP="003D6910">
      <w:bookmarkStart w:id="0" w:name="_GoBack"/>
      <w:bookmarkEnd w:id="0"/>
    </w:p>
    <w:p w:rsidR="003D6910" w:rsidRDefault="003D6910" w:rsidP="003D6910">
      <w:pPr>
        <w:spacing w:after="0"/>
      </w:pPr>
    </w:p>
    <w:p w:rsidR="003D6910" w:rsidRDefault="003D6910" w:rsidP="003D6910">
      <w:pPr>
        <w:spacing w:after="0"/>
      </w:pPr>
    </w:p>
    <w:p w:rsidR="003D6910" w:rsidRDefault="003D6910" w:rsidP="003D6910">
      <w:pPr>
        <w:spacing w:after="0"/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  О НАСТАВНИЧЕСТВЕ</w:t>
      </w: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В МБДОУ ДЕТСКОМ САДУ «САЛГАКЧЫ»</w:t>
      </w: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С.СОЛЧУР</w:t>
      </w: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418E0" w:rsidRDefault="005418E0" w:rsidP="003D691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18E0" w:rsidRDefault="003D6910" w:rsidP="0054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Солчур</w:t>
      </w:r>
      <w:proofErr w:type="spellEnd"/>
      <w:r>
        <w:rPr>
          <w:rFonts w:ascii="Times New Roman" w:hAnsi="Times New Roman" w:cs="Times New Roman"/>
          <w:sz w:val="28"/>
          <w:szCs w:val="28"/>
        </w:rPr>
        <w:t>, 2022 г.</w:t>
      </w:r>
    </w:p>
    <w:p w:rsidR="005418E0" w:rsidRPr="006C2BC5" w:rsidRDefault="005418E0" w:rsidP="0054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Наставничество в муниципальном бюджетном дошкольном образоват</w:t>
      </w:r>
      <w:r w:rsidR="005418E0">
        <w:rPr>
          <w:rFonts w:ascii="Times New Roman" w:hAnsi="Times New Roman" w:cs="Times New Roman"/>
          <w:sz w:val="28"/>
          <w:szCs w:val="28"/>
        </w:rPr>
        <w:t xml:space="preserve">ельном учреждении детском саду </w:t>
      </w:r>
      <w:r>
        <w:rPr>
          <w:rFonts w:ascii="Times New Roman" w:hAnsi="Times New Roman" w:cs="Times New Roman"/>
          <w:sz w:val="28"/>
          <w:szCs w:val="28"/>
        </w:rPr>
        <w:t>«Салгакчы»</w:t>
      </w:r>
      <w:r w:rsidR="0054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олчур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ДОУ) разновидность индивидуальной воспитательной работы с педагогами, не имеющими трудового стажа педагогической деятельности в ДОУ.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педагогический работник, имеющий опыт работы в образовательной организации, обладающий высокими профессиональными и нравственными качествами, знаниями в области методики обучения и воспитания, достигший значительных результатов в обучении, воспитании и развитии детей.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Наставляемый </w:t>
      </w:r>
      <w:r>
        <w:rPr>
          <w:rFonts w:ascii="Times New Roman" w:hAnsi="Times New Roman" w:cs="Times New Roman"/>
          <w:sz w:val="28"/>
          <w:szCs w:val="28"/>
        </w:rPr>
        <w:t xml:space="preserve">– молодой начинающий профессиональную деятельность педагог – как правило, овладевший знаниями основ педагогики и психологии по программе подготовки или переподготовки педагогов ДОУ, проявивший желание и склонность к дальнейшему совершенствованию  своих навыков и умений. Он повышает свою квалификацию под непосредственным руководством и в процессе непрерывного сопровождения со стороны наставника по согласованному индивидуальному плану профессионального становления. 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психолого-педагогических компетенций в области теории и методики проводимых занятий  по  воспитанию и развитию  воспитанников.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Правовой основой реализации деятельности Наставника в ДОУ являются нормативно-правовые документы федерального, регионального, муниципального уровней, а также уровня ДОУ.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Наставник руководствуется Федеральным законом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Россиской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29.12.2012 № 273-ФЗ «Об образовании в Российской Федерации», Профессиональным стандартом педагога, утвержденным Приказом Минтруда России от 18.10.2013 № 544н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05.08.2016) «Об  утверждении профессионального стандарта «Педагог( педагогическая деятельность в сфере дошкольного образования зарегистрировано в Минюсте России 06.12.2013 № 30550), настоящим Положением.</w:t>
      </w:r>
    </w:p>
    <w:p w:rsidR="003D6910" w:rsidRDefault="003D6910" w:rsidP="003D6910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3D6910" w:rsidRDefault="003D6910" w:rsidP="003D6910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:rsidR="003D6910" w:rsidRDefault="003D6910" w:rsidP="003D6910">
      <w:pPr>
        <w:spacing w:before="120"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3D6910" w:rsidRDefault="003D6910" w:rsidP="003D6910">
      <w:pPr>
        <w:tabs>
          <w:tab w:val="left" w:pos="0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ответственного и творческого отношения к организации образовательного процесса; 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адаптация к корпоративной культуре образовательной организации, к ее традициям, нормам и правилам поведения.</w:t>
      </w: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дошкольного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оформляется приказом  руководителя на основании решения педагогического совета.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деятельностью наставников в масштабе детского сада  осуществляет старшего воспитателя.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Кандидатуры наставников рассматриваются на заседании педагогического совета, согласовываются со старшим воспитателем, утверждаются на заседании педагогического совета. На основании решения педагогического совета издается приказ руководителя  об организации наставничества. 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наставника производится приказом руководителя  в случаях: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перевода на другую работу молодого специалиста или наставника;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молодого специалиста.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 совет  дошкольного учреждения.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Реализация целевой модели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успешной реализации целевой модели наставничества,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 из образовательных потребностей ДОУ в целевой модели Наставничества рассматриваются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Наставничества. («Школа молодого воспитателя», «Школа начинающего воспитателя», «Педагог-воспитанник», «Воспитатель-воспитатель» и т.д.).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программы Наставничества рассматриваются кураторами Наставничества, утверждаются руководителем ДОУ.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Наставник-Наставляемый: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встречи Наставника и Наставляемого в соответствии с индивидуальным планом Наставничества;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заключительной встречи Наставника и Наставляемого.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в паре, при проведении планирования совместной работы.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и оценивать проведение молодым специалистом учебных занятий и внеурочных мероприятий;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выполнение индивидуального плана профессионального становления молодого специалиста;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3D6910" w:rsidRDefault="003D6910" w:rsidP="003D6910">
      <w:pPr>
        <w:autoSpaceDN w:val="0"/>
        <w:spacing w:after="12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3D6910" w:rsidRDefault="003D6910" w:rsidP="003D6910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Права Наставника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надобности и с согласия старшего воспитателя  подключать к работе с молодым специалистом других педагогических работников детского сада;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материальное поощрение за наставничество в рамках стимулирующего и премиального  фонда оплаты труда. 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рабочие отчеты по освоению индивидуальной программы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форме.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Права Наставляемого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на рассмотрение администрации детского сада  предложения по совершенствованию работы, связанной с наставничеством;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профессиональную честь и достоинство;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жалобами и другими документами, содержащими оценку работы молодого специалиста, давать по ним разъяснения;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организации социальных партнеров по вопросам, связанным с педагогической деятельностью;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квалификацию в организациях системы повышения квалификации;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Обязанности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Наставляемого</w:t>
      </w:r>
      <w:proofErr w:type="gramEnd"/>
    </w:p>
    <w:p w:rsidR="003D6910" w:rsidRDefault="003D6910" w:rsidP="003D6910">
      <w:pPr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наставничества Наставляемый обязан: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индивидуальный план профессионального становления в установленные сроки;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все возможности системы образования для своего профессионального развития: посещать</w:t>
      </w:r>
      <w:r w:rsidR="005418E0">
        <w:rPr>
          <w:rFonts w:ascii="Times New Roman" w:hAnsi="Times New Roman" w:cs="Times New Roman"/>
          <w:sz w:val="28"/>
          <w:szCs w:val="28"/>
        </w:rPr>
        <w:t xml:space="preserve"> открытые занятия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конференций, круглых столов и т.д.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свой общеобразовательный и культурный уровень;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периодически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работе перед Наставником.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/>
    <w:p w:rsidR="003D6910" w:rsidRDefault="003D6910" w:rsidP="003D691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D6910" w:rsidRDefault="003D6910" w:rsidP="003D6910"/>
    <w:p w:rsidR="003D6910" w:rsidRDefault="003D6910" w:rsidP="003D6910"/>
    <w:p w:rsidR="003D6910" w:rsidRDefault="003D6910" w:rsidP="003D6910">
      <w:pPr>
        <w:rPr>
          <w:rFonts w:ascii="Times New Roman" w:hAnsi="Times New Roman" w:cs="Times New Roman"/>
          <w:sz w:val="24"/>
          <w:szCs w:val="24"/>
        </w:rPr>
      </w:pPr>
    </w:p>
    <w:p w:rsidR="00A317BF" w:rsidRPr="003D6910" w:rsidRDefault="00A317BF" w:rsidP="003D6910">
      <w:pPr>
        <w:jc w:val="center"/>
      </w:pPr>
    </w:p>
    <w:sectPr w:rsidR="00A317BF" w:rsidRPr="003D6910" w:rsidSect="005418E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9"/>
    <w:rsid w:val="003D6910"/>
    <w:rsid w:val="005418E0"/>
    <w:rsid w:val="006C2BC5"/>
    <w:rsid w:val="0098462C"/>
    <w:rsid w:val="00A317BF"/>
    <w:rsid w:val="00C24A59"/>
    <w:rsid w:val="00D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3D6910"/>
  </w:style>
  <w:style w:type="character" w:styleId="a4">
    <w:name w:val="Strong"/>
    <w:basedOn w:val="a0"/>
    <w:uiPriority w:val="22"/>
    <w:qFormat/>
    <w:rsid w:val="003D69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3D6910"/>
  </w:style>
  <w:style w:type="character" w:styleId="a4">
    <w:name w:val="Strong"/>
    <w:basedOn w:val="a0"/>
    <w:uiPriority w:val="22"/>
    <w:qFormat/>
    <w:rsid w:val="003D6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2022-12-16T06:00:00Z</cp:lastPrinted>
  <dcterms:created xsi:type="dcterms:W3CDTF">2022-12-16T05:30:00Z</dcterms:created>
  <dcterms:modified xsi:type="dcterms:W3CDTF">2022-12-16T06:00:00Z</dcterms:modified>
</cp:coreProperties>
</file>